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45C96" w14:textId="64A76D5D" w:rsidR="008B2EA9" w:rsidRPr="00BC1240" w:rsidRDefault="008B2EA9" w:rsidP="008B2E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 w:rsidR="00060B7D">
        <w:rPr>
          <w:b/>
          <w:noProof/>
          <w:sz w:val="24"/>
        </w:rPr>
        <w:t>5</w:t>
      </w:r>
      <w:r w:rsidR="00CD4B1D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</w:t>
      </w:r>
      <w:r w:rsidR="00442489">
        <w:rPr>
          <w:b/>
          <w:noProof/>
          <w:sz w:val="24"/>
        </w:rPr>
        <w:t>2</w:t>
      </w:r>
      <w:r w:rsidR="009612FF">
        <w:rPr>
          <w:b/>
          <w:noProof/>
          <w:sz w:val="24"/>
        </w:rPr>
        <w:t>3</w:t>
      </w:r>
      <w:r w:rsidR="005A2989">
        <w:rPr>
          <w:b/>
          <w:noProof/>
          <w:sz w:val="24"/>
        </w:rPr>
        <w:t>1824</w:t>
      </w:r>
    </w:p>
    <w:p w14:paraId="0760A6B6" w14:textId="62D8CF25" w:rsidR="005D72E0" w:rsidRDefault="00CD4B1D" w:rsidP="008B2EA9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CD4B1D">
        <w:rPr>
          <w:rFonts w:cs="Arial"/>
          <w:bCs/>
          <w:sz w:val="22"/>
        </w:rPr>
        <w:t>Berlin, Germany 22</w:t>
      </w:r>
      <w:r w:rsidRPr="00CD4B1D">
        <w:rPr>
          <w:rFonts w:cs="Arial"/>
          <w:bCs/>
          <w:sz w:val="22"/>
          <w:vertAlign w:val="superscript"/>
        </w:rPr>
        <w:t>nd</w:t>
      </w:r>
      <w:r w:rsidRPr="00CD4B1D">
        <w:rPr>
          <w:rFonts w:cs="Arial"/>
          <w:bCs/>
          <w:sz w:val="22"/>
        </w:rPr>
        <w:t xml:space="preserve"> – 26</w:t>
      </w:r>
      <w:r w:rsidRPr="00CD4B1D">
        <w:rPr>
          <w:rFonts w:cs="Arial"/>
          <w:bCs/>
          <w:sz w:val="22"/>
          <w:vertAlign w:val="superscript"/>
        </w:rPr>
        <w:t>th</w:t>
      </w:r>
      <w:r w:rsidRPr="00CD4B1D">
        <w:rPr>
          <w:rFonts w:cs="Arial"/>
          <w:bCs/>
          <w:sz w:val="22"/>
        </w:rPr>
        <w:t xml:space="preserve"> May 2023</w:t>
      </w:r>
      <w:r w:rsidR="005D72E0" w:rsidRPr="005D72E0">
        <w:rPr>
          <w:rFonts w:cs="Arial"/>
          <w:bCs/>
          <w:sz w:val="22"/>
        </w:rPr>
        <w:tab/>
        <w:t>(revision of S6-</w:t>
      </w:r>
      <w:r w:rsidR="00442489">
        <w:rPr>
          <w:rFonts w:cs="Arial"/>
          <w:bCs/>
          <w:sz w:val="22"/>
        </w:rPr>
        <w:t>2</w:t>
      </w:r>
      <w:r w:rsidR="00662E84">
        <w:rPr>
          <w:rFonts w:cs="Arial"/>
          <w:bCs/>
          <w:sz w:val="22"/>
        </w:rPr>
        <w:t>3</w:t>
      </w:r>
      <w:r w:rsidR="005D72E0" w:rsidRPr="005D72E0">
        <w:rPr>
          <w:rFonts w:cs="Arial"/>
          <w:bCs/>
          <w:sz w:val="22"/>
        </w:rPr>
        <w:t>xxxx)</w:t>
      </w:r>
    </w:p>
    <w:p w14:paraId="21E83AC8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6523DA01" w14:textId="65CCAD35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6C9D" w:rsidRPr="00592511">
        <w:rPr>
          <w:rFonts w:ascii="Arial" w:hAnsi="Arial" w:cs="Arial"/>
          <w:b/>
        </w:rPr>
        <w:t xml:space="preserve">Presentation of </w:t>
      </w:r>
      <w:r w:rsidR="00526C9D">
        <w:rPr>
          <w:rFonts w:ascii="Arial" w:hAnsi="Arial" w:cs="Arial"/>
          <w:b/>
        </w:rPr>
        <w:t>Specification</w:t>
      </w:r>
      <w:r w:rsidR="00526C9D" w:rsidRPr="00592511">
        <w:rPr>
          <w:rFonts w:ascii="Arial" w:hAnsi="Arial" w:cs="Arial"/>
          <w:b/>
        </w:rPr>
        <w:t xml:space="preserve"> to TSG SA:</w:t>
      </w:r>
      <w:r w:rsidR="00526C9D" w:rsidRPr="00592511">
        <w:rPr>
          <w:rFonts w:ascii="Arial" w:hAnsi="Arial" w:cs="Arial"/>
          <w:b/>
        </w:rPr>
        <w:br/>
        <w:t>T</w:t>
      </w:r>
      <w:r w:rsidR="00526C9D">
        <w:rPr>
          <w:rFonts w:ascii="Arial" w:hAnsi="Arial" w:cs="Arial"/>
          <w:b/>
        </w:rPr>
        <w:t>S</w:t>
      </w:r>
      <w:r w:rsidR="00526C9D" w:rsidRPr="00592511">
        <w:rPr>
          <w:rFonts w:ascii="Arial" w:hAnsi="Arial" w:cs="Arial"/>
          <w:b/>
        </w:rPr>
        <w:t xml:space="preserve"> 23.</w:t>
      </w:r>
      <w:r w:rsidR="00526C9D">
        <w:rPr>
          <w:rFonts w:ascii="Arial" w:hAnsi="Arial" w:cs="Arial"/>
          <w:b/>
        </w:rPr>
        <w:t>436</w:t>
      </w:r>
      <w:r w:rsidR="00526C9D" w:rsidRPr="00592511">
        <w:rPr>
          <w:rFonts w:ascii="Arial" w:hAnsi="Arial" w:cs="Arial"/>
          <w:b/>
        </w:rPr>
        <w:t xml:space="preserve">, Version </w:t>
      </w:r>
      <w:r w:rsidR="00526C9D">
        <w:rPr>
          <w:rFonts w:ascii="Arial" w:hAnsi="Arial" w:cs="Arial"/>
          <w:b/>
        </w:rPr>
        <w:t>1</w:t>
      </w:r>
      <w:r w:rsidR="00526C9D" w:rsidRPr="00592511">
        <w:rPr>
          <w:rFonts w:ascii="Arial" w:hAnsi="Arial" w:cs="Arial"/>
          <w:b/>
        </w:rPr>
        <w:t>.</w:t>
      </w:r>
      <w:r w:rsidR="00526C9D">
        <w:rPr>
          <w:rFonts w:ascii="Arial" w:hAnsi="Arial" w:cs="Arial"/>
          <w:b/>
        </w:rPr>
        <w:t>2</w:t>
      </w:r>
      <w:r w:rsidR="00526C9D" w:rsidRPr="00592511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1C2E75C9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26C9D" w:rsidRPr="00592511">
        <w:rPr>
          <w:rFonts w:ascii="Arial" w:hAnsi="Arial" w:cs="Arial"/>
          <w:b/>
        </w:rPr>
        <w:t>SA6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6E99C74A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26C9D" w:rsidRPr="00526C9D">
        <w:rPr>
          <w:rFonts w:ascii="Arial" w:hAnsi="Arial" w:cs="Arial"/>
          <w:b/>
        </w:rPr>
        <w:t>Approval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5CB526" w14:textId="77777777" w:rsidR="00526C9D" w:rsidRDefault="00526C9D" w:rsidP="00526C9D">
      <w:r>
        <w:t>TS 23.436 specifies application data analytics enablement capabilities to support vertical applications' requirements</w:t>
      </w:r>
      <w:r w:rsidRPr="00176F22">
        <w:t>.</w:t>
      </w:r>
    </w:p>
    <w:p w14:paraId="779E5721" w14:textId="77777777" w:rsidR="00526C9D" w:rsidRDefault="00526C9D" w:rsidP="00526C9D">
      <w:pPr>
        <w:rPr>
          <w:noProof/>
          <w:lang w:val="en-US"/>
        </w:rPr>
      </w:pPr>
      <w:r>
        <w:rPr>
          <w:noProof/>
          <w:lang w:val="en-US"/>
        </w:rPr>
        <w:t>This technical specification has specified the following:</w:t>
      </w:r>
    </w:p>
    <w:p w14:paraId="10819583" w14:textId="77777777" w:rsidR="00526C9D" w:rsidRDefault="00526C9D" w:rsidP="00526C9D">
      <w:pPr>
        <w:pStyle w:val="B1"/>
      </w:pPr>
      <w:r>
        <w:t>1)</w:t>
      </w:r>
      <w:r>
        <w:tab/>
        <w:t xml:space="preserve">Architecture and architectural </w:t>
      </w:r>
      <w:proofErr w:type="gramStart"/>
      <w:r>
        <w:t>requirements;</w:t>
      </w:r>
      <w:proofErr w:type="gramEnd"/>
    </w:p>
    <w:p w14:paraId="56517444" w14:textId="77777777" w:rsidR="00526C9D" w:rsidRDefault="00526C9D" w:rsidP="00526C9D">
      <w:pPr>
        <w:pStyle w:val="B1"/>
      </w:pPr>
      <w:r>
        <w:t>2)</w:t>
      </w:r>
      <w:r>
        <w:tab/>
        <w:t xml:space="preserve">Deployment </w:t>
      </w:r>
      <w:proofErr w:type="gramStart"/>
      <w:r>
        <w:t>models;</w:t>
      </w:r>
      <w:proofErr w:type="gramEnd"/>
    </w:p>
    <w:p w14:paraId="0DE63EF4" w14:textId="77777777" w:rsidR="00526C9D" w:rsidRDefault="00526C9D" w:rsidP="00526C9D">
      <w:pPr>
        <w:pStyle w:val="B1"/>
      </w:pPr>
      <w:r>
        <w:t xml:space="preserve">3)  Identities and commonly used </w:t>
      </w:r>
      <w:proofErr w:type="gramStart"/>
      <w:r>
        <w:t>values;</w:t>
      </w:r>
      <w:proofErr w:type="gramEnd"/>
    </w:p>
    <w:p w14:paraId="5509DFD8" w14:textId="77777777" w:rsidR="00526C9D" w:rsidRDefault="00526C9D" w:rsidP="00526C9D">
      <w:pPr>
        <w:pStyle w:val="B1"/>
      </w:pPr>
      <w:r>
        <w:t>4)</w:t>
      </w:r>
      <w:r>
        <w:tab/>
        <w:t>ADAE layer functional description and procedures for the following features:</w:t>
      </w:r>
    </w:p>
    <w:p w14:paraId="76DD4D10" w14:textId="77777777" w:rsidR="00526C9D" w:rsidRDefault="00526C9D" w:rsidP="00526C9D">
      <w:pPr>
        <w:pStyle w:val="B2"/>
      </w:pPr>
      <w:r>
        <w:t>-</w:t>
      </w:r>
      <w:r>
        <w:tab/>
        <w:t>Support for application performance analytics</w:t>
      </w:r>
    </w:p>
    <w:p w14:paraId="22E258B9" w14:textId="77777777" w:rsidR="00526C9D" w:rsidRDefault="00526C9D" w:rsidP="00526C9D">
      <w:pPr>
        <w:pStyle w:val="B2"/>
      </w:pPr>
      <w:r>
        <w:t>-</w:t>
      </w:r>
      <w:r>
        <w:tab/>
        <w:t>Support for slice-specific application performance analytics</w:t>
      </w:r>
    </w:p>
    <w:p w14:paraId="60727910" w14:textId="77777777" w:rsidR="00526C9D" w:rsidRDefault="00526C9D" w:rsidP="00526C9D">
      <w:pPr>
        <w:pStyle w:val="B2"/>
      </w:pPr>
      <w:r>
        <w:t>-</w:t>
      </w:r>
      <w:r>
        <w:tab/>
        <w:t>Support for UE-to-UE application performance analytics</w:t>
      </w:r>
    </w:p>
    <w:p w14:paraId="229B3C12" w14:textId="77777777" w:rsidR="00526C9D" w:rsidRDefault="00526C9D" w:rsidP="00526C9D">
      <w:pPr>
        <w:pStyle w:val="B2"/>
      </w:pPr>
      <w:r>
        <w:t>-</w:t>
      </w:r>
      <w:r>
        <w:tab/>
        <w:t>Support for location accuracy analytics</w:t>
      </w:r>
    </w:p>
    <w:p w14:paraId="385C4F8A" w14:textId="77777777" w:rsidR="00526C9D" w:rsidRDefault="00526C9D" w:rsidP="00526C9D">
      <w:pPr>
        <w:pStyle w:val="B2"/>
      </w:pPr>
      <w:r>
        <w:t>-</w:t>
      </w:r>
      <w:r>
        <w:tab/>
        <w:t>Support for service API analytics</w:t>
      </w:r>
    </w:p>
    <w:p w14:paraId="4864222C" w14:textId="77777777" w:rsidR="00526C9D" w:rsidRDefault="00526C9D" w:rsidP="00526C9D">
      <w:pPr>
        <w:pStyle w:val="B2"/>
      </w:pPr>
      <w:r>
        <w:t>-</w:t>
      </w:r>
      <w:r>
        <w:tab/>
        <w:t>Support for edge load analytics</w:t>
      </w:r>
    </w:p>
    <w:p w14:paraId="447FBEF0" w14:textId="2ACA183E" w:rsidR="00526C9D" w:rsidRDefault="00526C9D" w:rsidP="00526C9D">
      <w:pPr>
        <w:pStyle w:val="B2"/>
      </w:pPr>
      <w:r>
        <w:t>-</w:t>
      </w:r>
      <w:r>
        <w:tab/>
      </w:r>
      <w:r w:rsidRPr="00C7757F">
        <w:t>Service experience to support application performance analytics</w:t>
      </w:r>
    </w:p>
    <w:p w14:paraId="2610BDCB" w14:textId="1B589E10" w:rsidR="00526C9D" w:rsidRDefault="00526C9D" w:rsidP="00526C9D">
      <w:pPr>
        <w:pStyle w:val="B2"/>
      </w:pPr>
      <w:r>
        <w:t>-</w:t>
      </w:r>
      <w:r>
        <w:tab/>
        <w:t>Support for slice usage pattern</w:t>
      </w:r>
      <w:r w:rsidRPr="00C7757F">
        <w:t xml:space="preserve"> analytics</w:t>
      </w:r>
    </w:p>
    <w:p w14:paraId="31E54D2B" w14:textId="74600BD4" w:rsidR="00526C9D" w:rsidRDefault="00526C9D" w:rsidP="00526C9D">
      <w:pPr>
        <w:pStyle w:val="B1"/>
      </w:pPr>
      <w:r>
        <w:t>4)</w:t>
      </w:r>
      <w:r>
        <w:tab/>
        <w:t>ADAE layer APIs.</w:t>
      </w:r>
    </w:p>
    <w:p w14:paraId="43528B97" w14:textId="470DFF4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 w:rsidR="00526C9D" w:rsidRPr="003852DE">
        <w:rPr>
          <w:b/>
          <w:sz w:val="24"/>
        </w:rPr>
        <w:t>presentation to TSG SA</w:t>
      </w:r>
      <w:r>
        <w:rPr>
          <w:b/>
          <w:sz w:val="24"/>
        </w:rPr>
        <w:t>:</w:t>
      </w:r>
    </w:p>
    <w:p w14:paraId="50C1F499" w14:textId="0C962BDA" w:rsidR="0045428D" w:rsidRDefault="00526C9D" w:rsidP="00526C9D">
      <w:pPr>
        <w:tabs>
          <w:tab w:val="left" w:pos="3119"/>
        </w:tabs>
        <w:rPr>
          <w:color w:val="0000FF"/>
          <w:sz w:val="24"/>
        </w:rPr>
      </w:pPr>
      <w:r>
        <w:t>Resolution of ENs related to alignment with SA4 on EVEX reuse. Enhancement of procedures and addition to ADAE layer APIs.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D19ABB1" w14:textId="77777777" w:rsidR="00526C9D" w:rsidRPr="003852DE" w:rsidRDefault="00526C9D" w:rsidP="00526C9D">
      <w:pPr>
        <w:tabs>
          <w:tab w:val="left" w:pos="3119"/>
        </w:tabs>
        <w:rPr>
          <w:sz w:val="24"/>
        </w:rPr>
      </w:pPr>
      <w:r w:rsidRPr="003852DE">
        <w:t>None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A46E17E" w14:textId="77777777" w:rsidR="00526C9D" w:rsidRPr="003852DE" w:rsidRDefault="00526C9D" w:rsidP="00526C9D">
      <w:pPr>
        <w:tabs>
          <w:tab w:val="left" w:pos="3119"/>
        </w:tabs>
        <w:rPr>
          <w:sz w:val="24"/>
        </w:rPr>
      </w:pPr>
      <w:r w:rsidRPr="003852DE">
        <w:t>None</w:t>
      </w:r>
    </w:p>
    <w:p w14:paraId="16AE91EE" w14:textId="264D3069" w:rsidR="0045428D" w:rsidRDefault="0045428D" w:rsidP="00526C9D">
      <w:pPr>
        <w:tabs>
          <w:tab w:val="left" w:pos="3119"/>
        </w:tabs>
        <w:rPr>
          <w:color w:val="0000FF"/>
          <w:sz w:val="24"/>
        </w:rPr>
      </w:pP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97C1B"/>
    <w:rsid w:val="000F7ECB"/>
    <w:rsid w:val="00114C49"/>
    <w:rsid w:val="001C345F"/>
    <w:rsid w:val="001D758F"/>
    <w:rsid w:val="00201520"/>
    <w:rsid w:val="00222D66"/>
    <w:rsid w:val="002A26CA"/>
    <w:rsid w:val="002B09A1"/>
    <w:rsid w:val="002C3756"/>
    <w:rsid w:val="002F21EB"/>
    <w:rsid w:val="00314205"/>
    <w:rsid w:val="003226B1"/>
    <w:rsid w:val="00322A9B"/>
    <w:rsid w:val="00326C7D"/>
    <w:rsid w:val="003E19AA"/>
    <w:rsid w:val="003F7603"/>
    <w:rsid w:val="004127E9"/>
    <w:rsid w:val="00442489"/>
    <w:rsid w:val="0045428D"/>
    <w:rsid w:val="004705C2"/>
    <w:rsid w:val="00476C6B"/>
    <w:rsid w:val="00511C65"/>
    <w:rsid w:val="00526C9D"/>
    <w:rsid w:val="0059584E"/>
    <w:rsid w:val="005A2989"/>
    <w:rsid w:val="005B1573"/>
    <w:rsid w:val="005D72E0"/>
    <w:rsid w:val="00662E84"/>
    <w:rsid w:val="00687973"/>
    <w:rsid w:val="00695B55"/>
    <w:rsid w:val="007C4DCB"/>
    <w:rsid w:val="00860458"/>
    <w:rsid w:val="00893C3D"/>
    <w:rsid w:val="008B2EA9"/>
    <w:rsid w:val="008D6985"/>
    <w:rsid w:val="009612FF"/>
    <w:rsid w:val="009760CB"/>
    <w:rsid w:val="00A26591"/>
    <w:rsid w:val="00A52EBB"/>
    <w:rsid w:val="00AC2199"/>
    <w:rsid w:val="00B03BA0"/>
    <w:rsid w:val="00B849F8"/>
    <w:rsid w:val="00BC27DD"/>
    <w:rsid w:val="00C128D0"/>
    <w:rsid w:val="00C60D73"/>
    <w:rsid w:val="00CC358C"/>
    <w:rsid w:val="00CD4B1D"/>
    <w:rsid w:val="00CE06D7"/>
    <w:rsid w:val="00D84B03"/>
    <w:rsid w:val="00DC278D"/>
    <w:rsid w:val="00E50836"/>
    <w:rsid w:val="00EA6C2F"/>
    <w:rsid w:val="00EC7CFD"/>
    <w:rsid w:val="00EF3BF9"/>
    <w:rsid w:val="00F02A12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  <w:style w:type="character" w:customStyle="1" w:styleId="B1Char">
    <w:name w:val="B1 Char"/>
    <w:link w:val="B1"/>
    <w:rsid w:val="00526C9D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auth</cp:lastModifiedBy>
  <cp:revision>3</cp:revision>
  <dcterms:created xsi:type="dcterms:W3CDTF">2023-05-15T09:17:00Z</dcterms:created>
  <dcterms:modified xsi:type="dcterms:W3CDTF">2023-05-16T12:00:00Z</dcterms:modified>
</cp:coreProperties>
</file>